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5C" w:rsidRPr="006E1D5C" w:rsidRDefault="006E1D5C" w:rsidP="006E1D5C">
      <w:pPr>
        <w:pStyle w:val="c"/>
        <w:shd w:val="clear" w:color="auto" w:fill="FFFFFF"/>
        <w:spacing w:before="90" w:beforeAutospacing="0" w:after="90" w:afterAutospacing="0"/>
        <w:ind w:left="675" w:right="675"/>
        <w:jc w:val="center"/>
        <w:rPr>
          <w:sz w:val="28"/>
          <w:szCs w:val="28"/>
        </w:rPr>
      </w:pPr>
      <w:r w:rsidRPr="006E1D5C">
        <w:rPr>
          <w:sz w:val="28"/>
          <w:szCs w:val="28"/>
        </w:rPr>
        <w:t>РОССИЙСКАЯ ФЕДЕРАЦИЯ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t"/>
        <w:shd w:val="clear" w:color="auto" w:fill="FFFFFF"/>
        <w:spacing w:before="90" w:beforeAutospacing="0" w:after="90" w:afterAutospacing="0"/>
        <w:ind w:left="675" w:right="675"/>
        <w:jc w:val="center"/>
        <w:rPr>
          <w:b/>
          <w:bCs/>
          <w:sz w:val="28"/>
          <w:szCs w:val="28"/>
        </w:rPr>
      </w:pPr>
      <w:r w:rsidRPr="006E1D5C">
        <w:rPr>
          <w:b/>
          <w:bCs/>
          <w:sz w:val="28"/>
          <w:szCs w:val="28"/>
        </w:rPr>
        <w:t>ФЕДЕРАЛЬНЫЙ ЗАКОН</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t"/>
        <w:shd w:val="clear" w:color="auto" w:fill="FFFFFF"/>
        <w:spacing w:before="90" w:beforeAutospacing="0" w:after="90" w:afterAutospacing="0"/>
        <w:ind w:left="675" w:right="675"/>
        <w:jc w:val="center"/>
        <w:rPr>
          <w:b/>
          <w:bCs/>
          <w:sz w:val="28"/>
          <w:szCs w:val="28"/>
        </w:rPr>
      </w:pPr>
      <w:r w:rsidRPr="006E1D5C">
        <w:rPr>
          <w:b/>
          <w:bCs/>
          <w:sz w:val="28"/>
          <w:szCs w:val="28"/>
        </w:rPr>
        <w:t>Об основах общественного контроля в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i"/>
        <w:shd w:val="clear" w:color="auto" w:fill="FFFFFF"/>
        <w:spacing w:before="90" w:beforeAutospacing="0" w:after="90" w:afterAutospacing="0"/>
        <w:ind w:left="675"/>
        <w:rPr>
          <w:sz w:val="28"/>
          <w:szCs w:val="28"/>
        </w:rPr>
      </w:pPr>
      <w:r w:rsidRPr="006E1D5C">
        <w:rPr>
          <w:sz w:val="28"/>
          <w:szCs w:val="28"/>
        </w:rPr>
        <w:t>Принят Государственной Думой                              4 июля 2014 года</w:t>
      </w:r>
    </w:p>
    <w:p w:rsidR="006E1D5C" w:rsidRPr="006E1D5C" w:rsidRDefault="006E1D5C" w:rsidP="006E1D5C">
      <w:pPr>
        <w:pStyle w:val="i"/>
        <w:shd w:val="clear" w:color="auto" w:fill="FFFFFF"/>
        <w:spacing w:before="90" w:beforeAutospacing="0" w:after="90" w:afterAutospacing="0"/>
        <w:ind w:left="675"/>
        <w:rPr>
          <w:sz w:val="28"/>
          <w:szCs w:val="28"/>
        </w:rPr>
      </w:pPr>
      <w:r w:rsidRPr="006E1D5C">
        <w:rPr>
          <w:sz w:val="28"/>
          <w:szCs w:val="28"/>
        </w:rPr>
        <w:t>Одобрен Советом Федерации                                   9 июля 2014 года</w:t>
      </w:r>
    </w:p>
    <w:p w:rsidR="006E1D5C" w:rsidRPr="006E1D5C" w:rsidRDefault="006E1D5C" w:rsidP="006E1D5C">
      <w:pPr>
        <w:pStyle w:val="a3"/>
        <w:shd w:val="clear" w:color="auto" w:fill="FFFFFF"/>
        <w:spacing w:before="90" w:beforeAutospacing="0" w:after="90" w:afterAutospacing="0"/>
        <w:ind w:firstLine="675"/>
        <w:jc w:val="both"/>
        <w:rPr>
          <w:color w:val="333333"/>
          <w:sz w:val="28"/>
          <w:szCs w:val="28"/>
        </w:rPr>
      </w:pPr>
      <w:r w:rsidRPr="006E1D5C">
        <w:rPr>
          <w:color w:val="333333"/>
          <w:sz w:val="28"/>
          <w:szCs w:val="28"/>
        </w:rPr>
        <w:t> </w:t>
      </w:r>
    </w:p>
    <w:p w:rsidR="006E1D5C" w:rsidRPr="006E1D5C" w:rsidRDefault="006E1D5C" w:rsidP="006E1D5C">
      <w:pPr>
        <w:pStyle w:val="c"/>
        <w:shd w:val="clear" w:color="auto" w:fill="FFFFFF"/>
        <w:spacing w:before="90" w:beforeAutospacing="0" w:after="90" w:afterAutospacing="0"/>
        <w:ind w:left="675" w:right="675"/>
        <w:jc w:val="center"/>
        <w:rPr>
          <w:color w:val="333333"/>
          <w:sz w:val="28"/>
          <w:szCs w:val="28"/>
        </w:rPr>
      </w:pPr>
      <w:r w:rsidRPr="006E1D5C">
        <w:rPr>
          <w:rStyle w:val="mark"/>
          <w:i/>
          <w:iCs/>
          <w:color w:val="1111EE"/>
          <w:sz w:val="28"/>
          <w:szCs w:val="28"/>
        </w:rPr>
        <w:t>(В редакции федеральных законов </w:t>
      </w:r>
      <w:hyperlink r:id="rId4" w:tgtFrame="contents" w:history="1">
        <w:r w:rsidRPr="006E1D5C">
          <w:rPr>
            <w:rStyle w:val="a4"/>
            <w:color w:val="1C1CD6"/>
            <w:sz w:val="28"/>
            <w:szCs w:val="28"/>
          </w:rPr>
          <w:t>от 03.07.2016 № 353-ФЗ</w:t>
        </w:r>
      </w:hyperlink>
      <w:r w:rsidRPr="006E1D5C">
        <w:rPr>
          <w:rStyle w:val="mark"/>
          <w:i/>
          <w:iCs/>
          <w:color w:val="1111EE"/>
          <w:sz w:val="28"/>
          <w:szCs w:val="28"/>
        </w:rPr>
        <w:t>; </w:t>
      </w:r>
      <w:hyperlink r:id="rId5" w:tgtFrame="contents" w:history="1">
        <w:r w:rsidRPr="006E1D5C">
          <w:rPr>
            <w:rStyle w:val="a4"/>
            <w:color w:val="1C1CD6"/>
            <w:sz w:val="28"/>
            <w:szCs w:val="28"/>
          </w:rPr>
          <w:t>от 29.12.2017 № 455-ФЗ</w:t>
        </w:r>
      </w:hyperlink>
      <w:r w:rsidRPr="006E1D5C">
        <w:rPr>
          <w:rStyle w:val="mark"/>
          <w:i/>
          <w:iCs/>
          <w:color w:val="1111EE"/>
          <w:sz w:val="28"/>
          <w:szCs w:val="28"/>
        </w:rPr>
        <w:t>; </w:t>
      </w:r>
      <w:hyperlink r:id="rId6" w:tgtFrame="contents" w:history="1">
        <w:r w:rsidRPr="006E1D5C">
          <w:rPr>
            <w:rStyle w:val="a4"/>
            <w:color w:val="1C1CD6"/>
            <w:sz w:val="28"/>
            <w:szCs w:val="28"/>
          </w:rPr>
          <w:t>от 27.12.2018 № 498-ФЗ</w:t>
        </w:r>
      </w:hyperlink>
      <w:r w:rsidRPr="006E1D5C">
        <w:rPr>
          <w:rStyle w:val="mark"/>
          <w:i/>
          <w:iCs/>
          <w:color w:val="1111EE"/>
          <w:sz w:val="28"/>
          <w:szCs w:val="28"/>
        </w:rPr>
        <w:t>)</w:t>
      </w:r>
    </w:p>
    <w:p w:rsidR="006E1D5C" w:rsidRPr="006E1D5C" w:rsidRDefault="006E1D5C" w:rsidP="006E1D5C">
      <w:pPr>
        <w:pStyle w:val="a3"/>
        <w:shd w:val="clear" w:color="auto" w:fill="FFFFFF"/>
        <w:spacing w:before="90" w:beforeAutospacing="0" w:after="90" w:afterAutospacing="0"/>
        <w:ind w:firstLine="675"/>
        <w:jc w:val="both"/>
        <w:rPr>
          <w:color w:val="333333"/>
          <w:sz w:val="28"/>
          <w:szCs w:val="28"/>
        </w:rPr>
      </w:pPr>
      <w:r w:rsidRPr="006E1D5C">
        <w:rPr>
          <w:color w:val="333333"/>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Глава 1. Общие положения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 Предмет регулирования настоящего Федерального закона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 Правовая основа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Не допускается принятие нормативных правовых актов в целях воспрепятствования осуществлению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3. Право граждан на участие в осуществлении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w:t>
      </w:r>
      <w:r w:rsidRPr="006E1D5C">
        <w:rPr>
          <w:sz w:val="28"/>
          <w:szCs w:val="28"/>
        </w:rPr>
        <w:lastRenderedPageBreak/>
        <w:t>отношений, могут быть наделены указанными федеральными законами дополнительными полномочиями по осуществлению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4. Общественный контроль</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5. Цели и задачи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Целями общественного контроля являются: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w:t>
      </w:r>
      <w:r w:rsidRPr="006E1D5C">
        <w:rPr>
          <w:sz w:val="28"/>
          <w:szCs w:val="28"/>
        </w:rPr>
        <w:lastRenderedPageBreak/>
        <w:t>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Задачами общественного контроля являются: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формирование и развитие гражданского правосознания;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содействие предупреждению и разрешению социальных конфликтов;</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6) формирование в обществе нетерпимости к коррупционному поведению;</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6. Принципы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Общественный контроль осуществляется на основе следующих принципов:</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приоритет прав и законных интересов человека и гражданина;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добровольность участия в осуществлении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публичность и открытость осуществления общественного контроля и общественного обсуждения его результатов;</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законность деятельности субъектов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8) многообразие форм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11) недопустимость вмешательства в сферу деятельности политических партий;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7. Информационное обеспечение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rsidRPr="006E1D5C">
        <w:rPr>
          <w:sz w:val="28"/>
          <w:szCs w:val="28"/>
        </w:rPr>
        <w:lastRenderedPageBreak/>
        <w:t>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Субъекты общественного контроля размещают на сайтах, указанных в части 1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8. Доступ к информации об общественном контроле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Глава 2. Статус субъектов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9. Субъекты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Субъектами общественного контроля являются: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Общественная палата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общественные палаты субъектов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3) общественные палаты (советы) муниципальных образований;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общественные наблюдательные комиссии;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общественные инспекции;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группы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иные организационные структуры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10. Права и обязанности субъектов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Субъекты общественного контроля вправе: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осуществлять общественный контроль в формах, предусмотренных настоящим Федеральным законом и другими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w:t>
      </w:r>
      <w:r w:rsidRPr="006E1D5C">
        <w:rPr>
          <w:sz w:val="28"/>
          <w:szCs w:val="28"/>
        </w:rPr>
        <w:lastRenderedPageBreak/>
        <w:t>в соответствии с федеральными законами отдельные публичные полномочия, и в средства массовой информации;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8) пользоваться иными правами, предусмотренными законодательством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Субъекты общественного контроля при его осуществлении обязаны:</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соблюдать законодательство Российской Федерации об общественном контроле;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6) нести иные обязанности, предусмотренные законодательством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11. Конфликт интересов при осуществлении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части 2 статьи 9 настоящего Федерального закона, в письменной форме.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Общественные советы могут создаваться при органах местного самоуправления.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w:t>
      </w:r>
      <w:r w:rsidRPr="006E1D5C">
        <w:rPr>
          <w:sz w:val="28"/>
          <w:szCs w:val="28"/>
        </w:rPr>
        <w:lastRenderedPageBreak/>
        <w:t>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14. Общественные наблюдательные комиссии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15. Общественные инспекции и группы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lastRenderedPageBreak/>
        <w:t>Статья 16. Взаимодействие субъектов общественного контроля с органами государственной власти и органами местного самоуправления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 результатах рассмотрения итоговых документов, указанных в части 2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получать от субъектов общественного контроля информацию об осуществлении общественного контроля и о его результатах;</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17. Ассоциации и союзы субъектов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Глава 3. Формы и порядок осуществления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18. Формы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Общественный контроль может осуществляться одновременно в нескольких формах.</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19. Общественный мониторинг</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20. Общественная проверка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w:t>
      </w:r>
      <w:r w:rsidRPr="006E1D5C">
        <w:rPr>
          <w:sz w:val="28"/>
          <w:szCs w:val="28"/>
        </w:rPr>
        <w:lastRenderedPageBreak/>
        <w:t>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Срок проведения общественной проверки не должен превышать тридцать дней.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21. Права и обязанности общественного инспектора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w:t>
      </w:r>
      <w:r w:rsidRPr="006E1D5C">
        <w:rPr>
          <w:sz w:val="28"/>
          <w:szCs w:val="28"/>
        </w:rPr>
        <w:lastRenderedPageBreak/>
        <w:t>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В случае нарушения общественным инспектором обязанностей, установленных частями 2 и 3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22. Общественная экспертиза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w:t>
      </w:r>
      <w:r w:rsidRPr="006E1D5C">
        <w:rPr>
          <w:sz w:val="28"/>
          <w:szCs w:val="28"/>
        </w:rPr>
        <w:lastRenderedPageBreak/>
        <w:t>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9. Итоговый документ (заключение), подготовленный по результатам общественной экспертизы, должен содержать:</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w:t>
      </w:r>
      <w:r w:rsidRPr="006E1D5C">
        <w:rPr>
          <w:sz w:val="28"/>
          <w:szCs w:val="28"/>
        </w:rPr>
        <w:lastRenderedPageBreak/>
        <w:t>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23. Права и обязанности общественного эксперта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В случае нарушения общественным экспертом обязанностей, установленных частями 2 и 3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24. Общественное обсуждение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25. Общественные (публичные) слушания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 </w:t>
      </w:r>
      <w:r w:rsidRPr="006E1D5C">
        <w:rPr>
          <w:sz w:val="28"/>
          <w:szCs w:val="28"/>
        </w:rPr>
        <w:t xml:space="preserve">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w:t>
      </w:r>
      <w:r w:rsidRPr="006E1D5C">
        <w:rPr>
          <w:sz w:val="28"/>
          <w:szCs w:val="28"/>
        </w:rPr>
        <w:lastRenderedPageBreak/>
        <w:t>мнениях их участников, поступивших предложениях и заявлениях, об одобренных большинством участников слушаний рекомендациях.</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26. Определение и обнародование результатов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lastRenderedPageBreak/>
        <w:t>2) выдвигать общественную инициативу в соответствии с законодательством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Глава 4. Ответственность за нарушение законодательства Российской Федерации об общественном контроле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h"/>
        <w:shd w:val="clear" w:color="auto" w:fill="FFFFFF"/>
        <w:spacing w:before="90" w:beforeAutospacing="0" w:after="90" w:afterAutospacing="0"/>
        <w:ind w:left="1890" w:hanging="1215"/>
        <w:rPr>
          <w:b/>
          <w:bCs/>
          <w:sz w:val="28"/>
          <w:szCs w:val="28"/>
        </w:rPr>
      </w:pPr>
      <w:r w:rsidRPr="006E1D5C">
        <w:rPr>
          <w:b/>
          <w:bCs/>
          <w:sz w:val="28"/>
          <w:szCs w:val="28"/>
        </w:rPr>
        <w:t>Статья 27. Ответственность за нарушение законодательства Российской Федерации об общественном контроле</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xml:space="preserve">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w:t>
      </w:r>
      <w:r w:rsidRPr="006E1D5C">
        <w:rPr>
          <w:sz w:val="28"/>
          <w:szCs w:val="28"/>
        </w:rPr>
        <w:lastRenderedPageBreak/>
        <w:t>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i"/>
        <w:shd w:val="clear" w:color="auto" w:fill="FFFFFF"/>
        <w:spacing w:before="90" w:beforeAutospacing="0" w:after="90" w:afterAutospacing="0"/>
        <w:ind w:left="675"/>
        <w:rPr>
          <w:sz w:val="28"/>
          <w:szCs w:val="28"/>
        </w:rPr>
      </w:pPr>
      <w:r w:rsidRPr="006E1D5C">
        <w:rPr>
          <w:sz w:val="28"/>
          <w:szCs w:val="28"/>
        </w:rPr>
        <w:t>Президент Российской Федерации                               </w:t>
      </w:r>
      <w:proofErr w:type="spellStart"/>
      <w:r w:rsidRPr="006E1D5C">
        <w:rPr>
          <w:sz w:val="28"/>
          <w:szCs w:val="28"/>
        </w:rPr>
        <w:t>В.Путин</w:t>
      </w:r>
      <w:proofErr w:type="spellEnd"/>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Москва, Кремль</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21 июля 2014 года</w:t>
      </w:r>
    </w:p>
    <w:p w:rsidR="006E1D5C" w:rsidRPr="006E1D5C" w:rsidRDefault="006E1D5C" w:rsidP="006E1D5C">
      <w:pPr>
        <w:pStyle w:val="a3"/>
        <w:shd w:val="clear" w:color="auto" w:fill="FFFFFF"/>
        <w:spacing w:before="90" w:beforeAutospacing="0" w:after="90" w:afterAutospacing="0"/>
        <w:ind w:firstLine="675"/>
        <w:jc w:val="both"/>
        <w:rPr>
          <w:sz w:val="28"/>
          <w:szCs w:val="28"/>
        </w:rPr>
      </w:pPr>
      <w:r w:rsidRPr="006E1D5C">
        <w:rPr>
          <w:sz w:val="28"/>
          <w:szCs w:val="28"/>
        </w:rPr>
        <w:t>№ 212-ФЗ</w:t>
      </w:r>
    </w:p>
    <w:p w:rsidR="007453CA" w:rsidRPr="006E1D5C" w:rsidRDefault="007453CA">
      <w:pPr>
        <w:rPr>
          <w:rFonts w:ascii="Times New Roman" w:hAnsi="Times New Roman" w:cs="Times New Roman"/>
          <w:sz w:val="28"/>
          <w:szCs w:val="28"/>
        </w:rPr>
      </w:pPr>
      <w:bookmarkStart w:id="0" w:name="_GoBack"/>
      <w:bookmarkEnd w:id="0"/>
    </w:p>
    <w:sectPr w:rsidR="007453CA" w:rsidRPr="006E1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26"/>
    <w:rsid w:val="006E1D5C"/>
    <w:rsid w:val="007453CA"/>
    <w:rsid w:val="00C6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715C"/>
  <w15:chartTrackingRefBased/>
  <w15:docId w15:val="{5A2FBE5B-36F5-4168-BA5F-5AE6CE4D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6E1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1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E1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E1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E1D5C"/>
  </w:style>
  <w:style w:type="character" w:styleId="a4">
    <w:name w:val="Hyperlink"/>
    <w:basedOn w:val="a0"/>
    <w:uiPriority w:val="99"/>
    <w:semiHidden/>
    <w:unhideWhenUsed/>
    <w:rsid w:val="006E1D5C"/>
    <w:rPr>
      <w:color w:val="0000FF"/>
      <w:u w:val="single"/>
    </w:rPr>
  </w:style>
  <w:style w:type="paragraph" w:customStyle="1" w:styleId="h">
    <w:name w:val="h"/>
    <w:basedOn w:val="a"/>
    <w:rsid w:val="006E1D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355867&amp;backlink=1&amp;&amp;nd=102498094" TargetMode="External"/><Relationship Id="rId5" Type="http://schemas.openxmlformats.org/officeDocument/2006/relationships/hyperlink" Target="http://pravo.gov.ru/proxy/ips/?docbody=&amp;prevDoc=102355867&amp;backlink=1&amp;&amp;nd=102456104" TargetMode="External"/><Relationship Id="rId4" Type="http://schemas.openxmlformats.org/officeDocument/2006/relationships/hyperlink" Target="http://pravo.gov.ru/proxy/ips/?docbody=&amp;prevDoc=102355867&amp;backlink=1&amp;&amp;nd=102404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8066</Words>
  <Characters>45981</Characters>
  <Application>Microsoft Office Word</Application>
  <DocSecurity>0</DocSecurity>
  <Lines>383</Lines>
  <Paragraphs>107</Paragraphs>
  <ScaleCrop>false</ScaleCrop>
  <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2023-05-02T13:12:00Z</dcterms:created>
  <dcterms:modified xsi:type="dcterms:W3CDTF">2023-05-02T13:14:00Z</dcterms:modified>
</cp:coreProperties>
</file>