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575" w:rsidRPr="00B14575" w:rsidRDefault="00B14575" w:rsidP="00B14575">
      <w:pPr>
        <w:pStyle w:val="t"/>
        <w:shd w:val="clear" w:color="auto" w:fill="FFFFFF"/>
        <w:spacing w:before="90" w:beforeAutospacing="0" w:after="90" w:afterAutospacing="0"/>
        <w:ind w:left="675" w:right="675"/>
        <w:jc w:val="center"/>
        <w:rPr>
          <w:b/>
          <w:bCs/>
          <w:color w:val="333333"/>
          <w:sz w:val="28"/>
          <w:szCs w:val="28"/>
        </w:rPr>
      </w:pPr>
      <w:r w:rsidRPr="00B14575">
        <w:rPr>
          <w:b/>
          <w:bCs/>
          <w:color w:val="333333"/>
          <w:sz w:val="28"/>
          <w:szCs w:val="28"/>
        </w:rPr>
        <w:t>ФЕДЕРАЛЬНЫЙ ЗАКОН</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t"/>
        <w:shd w:val="clear" w:color="auto" w:fill="FFFFFF"/>
        <w:spacing w:before="90" w:beforeAutospacing="0" w:after="90" w:afterAutospacing="0"/>
        <w:ind w:left="675" w:right="675"/>
        <w:jc w:val="center"/>
        <w:rPr>
          <w:b/>
          <w:bCs/>
          <w:color w:val="333333"/>
          <w:sz w:val="28"/>
          <w:szCs w:val="28"/>
        </w:rPr>
      </w:pPr>
      <w:r w:rsidRPr="00B14575">
        <w:rPr>
          <w:b/>
          <w:bCs/>
          <w:color w:val="333333"/>
          <w:sz w:val="28"/>
          <w:szCs w:val="28"/>
        </w:rPr>
        <w:t>Об общих принципах организации и деятельности общественных палат субъектов Российской Федерации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i"/>
        <w:shd w:val="clear" w:color="auto" w:fill="FFFFFF"/>
        <w:spacing w:before="90" w:beforeAutospacing="0" w:after="90" w:afterAutospacing="0"/>
        <w:ind w:left="675"/>
        <w:rPr>
          <w:color w:val="333333"/>
          <w:sz w:val="28"/>
          <w:szCs w:val="28"/>
        </w:rPr>
      </w:pPr>
      <w:r w:rsidRPr="00B14575">
        <w:rPr>
          <w:color w:val="333333"/>
          <w:sz w:val="28"/>
          <w:szCs w:val="28"/>
        </w:rPr>
        <w:t>Принят Государственной Думой                              10 июня 2016 года</w:t>
      </w:r>
    </w:p>
    <w:p w:rsidR="00B14575" w:rsidRPr="00B14575" w:rsidRDefault="00B14575" w:rsidP="00B14575">
      <w:pPr>
        <w:pStyle w:val="i"/>
        <w:shd w:val="clear" w:color="auto" w:fill="FFFFFF"/>
        <w:spacing w:before="90" w:beforeAutospacing="0" w:after="90" w:afterAutospacing="0"/>
        <w:ind w:left="675"/>
        <w:rPr>
          <w:color w:val="333333"/>
          <w:sz w:val="28"/>
          <w:szCs w:val="28"/>
        </w:rPr>
      </w:pPr>
      <w:r w:rsidRPr="00B14575">
        <w:rPr>
          <w:color w:val="333333"/>
          <w:sz w:val="28"/>
          <w:szCs w:val="28"/>
        </w:rPr>
        <w:t>Одобрен Советом Федерации                                   15 июня 2016 года</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c"/>
        <w:shd w:val="clear" w:color="auto" w:fill="FFFFFF"/>
        <w:spacing w:before="90" w:beforeAutospacing="0" w:after="90" w:afterAutospacing="0"/>
        <w:ind w:left="675" w:right="675"/>
        <w:jc w:val="center"/>
        <w:rPr>
          <w:color w:val="333333"/>
          <w:sz w:val="28"/>
          <w:szCs w:val="28"/>
        </w:rPr>
      </w:pPr>
      <w:r w:rsidRPr="00B14575">
        <w:rPr>
          <w:rStyle w:val="mark"/>
          <w:i/>
          <w:iCs/>
          <w:color w:val="1111EE"/>
          <w:sz w:val="28"/>
          <w:szCs w:val="28"/>
          <w:shd w:val="clear" w:color="auto" w:fill="F0F0F0"/>
        </w:rPr>
        <w:t>(В редакции федеральных законов </w:t>
      </w:r>
      <w:hyperlink r:id="rId4" w:tgtFrame="contents" w:history="1">
        <w:r w:rsidRPr="00B14575">
          <w:rPr>
            <w:rStyle w:val="a4"/>
            <w:color w:val="1C1CD6"/>
            <w:sz w:val="28"/>
            <w:szCs w:val="28"/>
            <w:shd w:val="clear" w:color="auto" w:fill="F0F0F0"/>
          </w:rPr>
          <w:t>от 05.12.2017 № 392-ФЗ</w:t>
        </w:r>
      </w:hyperlink>
      <w:r w:rsidRPr="00B14575">
        <w:rPr>
          <w:rStyle w:val="mark"/>
          <w:i/>
          <w:iCs/>
          <w:color w:val="1111EE"/>
          <w:sz w:val="28"/>
          <w:szCs w:val="28"/>
          <w:shd w:val="clear" w:color="auto" w:fill="F0F0F0"/>
        </w:rPr>
        <w:t>, </w:t>
      </w:r>
      <w:hyperlink r:id="rId5" w:tgtFrame="contents" w:history="1">
        <w:r w:rsidRPr="00B14575">
          <w:rPr>
            <w:rStyle w:val="a4"/>
            <w:color w:val="1C1CD6"/>
            <w:sz w:val="28"/>
            <w:szCs w:val="28"/>
            <w:shd w:val="clear" w:color="auto" w:fill="F0F0F0"/>
          </w:rPr>
          <w:t>от 15.10.2020 № 333-ФЗ</w:t>
        </w:r>
      </w:hyperlink>
      <w:r w:rsidRPr="00B14575">
        <w:rPr>
          <w:rStyle w:val="mark"/>
          <w:i/>
          <w:iCs/>
          <w:color w:val="1111EE"/>
          <w:sz w:val="28"/>
          <w:szCs w:val="28"/>
          <w:shd w:val="clear" w:color="auto" w:fill="F0F0F0"/>
        </w:rPr>
        <w:t>)</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h"/>
        <w:shd w:val="clear" w:color="auto" w:fill="FFFFFF"/>
        <w:spacing w:before="90" w:beforeAutospacing="0" w:after="90" w:afterAutospacing="0"/>
        <w:ind w:left="1890" w:hanging="1215"/>
        <w:rPr>
          <w:b/>
          <w:bCs/>
          <w:color w:val="333333"/>
          <w:sz w:val="28"/>
          <w:szCs w:val="28"/>
        </w:rPr>
      </w:pPr>
      <w:r w:rsidRPr="00B14575">
        <w:rPr>
          <w:b/>
          <w:bCs/>
          <w:color w:val="333333"/>
          <w:sz w:val="28"/>
          <w:szCs w:val="28"/>
        </w:rPr>
        <w:t>Статья 1. Общие положения</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1. Общественная палата субъекта Российской Федерации (далее - Общественная палата) обеспечивает взаимодействие граждан Российской Федерации, проживающих на территории субъекта Российской Федерации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субъекта Российской Федерации (далее - некоммерческие организации), с территориальными органами федеральных органов исполнительной власти, органами государственной власти субъекта Российской Федерации и органами местного самоуправления, находящимися на территории субъекта Российской Федерации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субъекта Российской Федерации,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субъекта Российской Федерации.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2. Общественная палата формируется на основе добровольного участия в ее деятельности граждан и некоммерческих организаций.</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3. Наименование "Общественная палата" с полным наименованием субъекта Российской Федерации не может быть использовано в наименованиях органов государственной власти субъекта Российской Федерации, органов местного самоуправления, а также в наименованиях организаций.</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lastRenderedPageBreak/>
        <w:t>4. Наименование Общественной палаты устанавливается законом субъекта Российской Федерации с учетом исторических, национальных и иных традиций субъекта Российской Федерации.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5. Общественная палата не является юридическим лицом.</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h"/>
        <w:shd w:val="clear" w:color="auto" w:fill="FFFFFF"/>
        <w:spacing w:before="90" w:beforeAutospacing="0" w:after="90" w:afterAutospacing="0"/>
        <w:ind w:left="1890" w:hanging="1215"/>
        <w:rPr>
          <w:b/>
          <w:bCs/>
          <w:color w:val="333333"/>
          <w:sz w:val="28"/>
          <w:szCs w:val="28"/>
        </w:rPr>
      </w:pPr>
      <w:r w:rsidRPr="00B14575">
        <w:rPr>
          <w:b/>
          <w:bCs/>
          <w:color w:val="333333"/>
          <w:sz w:val="28"/>
          <w:szCs w:val="28"/>
        </w:rPr>
        <w:t>Статья 2. Цели и задачи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субъекта Российской Федерации и органов местного самоуправления для решения наиболее важных вопросов экономического и социального развития субъекта Российской Федерации, защиты прав и свобод граждан, развития демократических институтов путем:</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1) привлечения граждан и некоммерческих организаций;</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3) выработки рекомендаций органам государственной власти субъекта Российской Федерации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субъекте Российской Федерации;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законодательных (представительных) и исполнительных органах государственной власти субъекта Российской Федерации, находящимися на территории субъекта Российской Федерации;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5) оказания информационной, методической и иной поддержки общественным палатам (советам) муниципальных образований, общественным советам при законодательных (представительных) и исполнительных органах государственной власти субъекта Российской Федерации, находящимся на территории субъекта Российской Федерации, некоммерческим организациям, деятельность которых направлена на развитие гражданского общества в субъекте Российской Федерации.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h"/>
        <w:shd w:val="clear" w:color="auto" w:fill="FFFFFF"/>
        <w:spacing w:before="90" w:beforeAutospacing="0" w:after="90" w:afterAutospacing="0"/>
        <w:ind w:left="1890" w:hanging="1215"/>
        <w:rPr>
          <w:b/>
          <w:bCs/>
          <w:color w:val="333333"/>
          <w:sz w:val="28"/>
          <w:szCs w:val="28"/>
        </w:rPr>
      </w:pPr>
      <w:r w:rsidRPr="00B14575">
        <w:rPr>
          <w:b/>
          <w:bCs/>
          <w:color w:val="333333"/>
          <w:sz w:val="28"/>
          <w:szCs w:val="28"/>
        </w:rPr>
        <w:t>Статья 3. Правовая основа деятельности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xml:space="preserve">Общественная палата осуществляет свою деятельность на основе Конституции Российской Федерации, федеральных конституционных законов, настоящего Федерального закона, других федеральных законов, иных </w:t>
      </w:r>
      <w:r w:rsidRPr="00B14575">
        <w:rPr>
          <w:color w:val="333333"/>
          <w:sz w:val="28"/>
          <w:szCs w:val="28"/>
        </w:rPr>
        <w:lastRenderedPageBreak/>
        <w:t>нормативных правовых актов Российской Федерации, конституции (устава) субъекта Российской Федерации, законов и иных нормативных правовых актов субъекта Российской Федерации.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h"/>
        <w:shd w:val="clear" w:color="auto" w:fill="FFFFFF"/>
        <w:spacing w:before="90" w:beforeAutospacing="0" w:after="90" w:afterAutospacing="0"/>
        <w:ind w:left="1890" w:hanging="1215"/>
        <w:rPr>
          <w:b/>
          <w:bCs/>
          <w:color w:val="333333"/>
          <w:sz w:val="28"/>
          <w:szCs w:val="28"/>
        </w:rPr>
      </w:pPr>
      <w:r w:rsidRPr="00B14575">
        <w:rPr>
          <w:b/>
          <w:bCs/>
          <w:color w:val="333333"/>
          <w:sz w:val="28"/>
          <w:szCs w:val="28"/>
        </w:rPr>
        <w:t>Статья 4. Принципы формирования и деятельности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Общественная палата формируется и осуществляет свою деятельность в соответствии с принципами: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1) приоритета прав и законных интересов человека и гражданина;</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2) законности;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3) равенства прав институтов гражданского общества;</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4) самоуправления;</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5) независимости;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6) открытости и гласности.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h"/>
        <w:shd w:val="clear" w:color="auto" w:fill="FFFFFF"/>
        <w:spacing w:before="90" w:beforeAutospacing="0" w:after="90" w:afterAutospacing="0"/>
        <w:ind w:left="1890" w:hanging="1215"/>
        <w:rPr>
          <w:b/>
          <w:bCs/>
          <w:color w:val="333333"/>
          <w:sz w:val="28"/>
          <w:szCs w:val="28"/>
        </w:rPr>
      </w:pPr>
      <w:r w:rsidRPr="00B14575">
        <w:rPr>
          <w:b/>
          <w:bCs/>
          <w:color w:val="333333"/>
          <w:sz w:val="28"/>
          <w:szCs w:val="28"/>
        </w:rPr>
        <w:t>Статья 5. Регламент Общественной палаты субъекта Российской Федерации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1. Общественная палата утверждает Регламент Общественной палаты субъекта Российской Федерации (далее - Регламент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2. Регламентом Общественной палаты устанавливаются:</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1) порядок участия членов Общественной палаты в ее деятельности;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2) сроки и порядок проведения заседаний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3) состав, полномочия и порядок деятельности совета Общественной палаты субъекта Российской Федерации (далее - совет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4) полномочия и порядок деятельности председателя Общественной палаты субъекта Российской Федерации (далее - председатель Общественной палаты) и заместителя (заместителей) председателя Общественной палаты субъекта Российской Федерации (далее - заместитель (заместители) председателя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5) порядок формирования и деятельности комиссий и рабочих групп Общественной палаты, а также порядок избрания и полномочия их руководителей в случае, если наличие комиссий и рабочих групп Общественной палаты предусмотрено законом субъекта Российской Федерации;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6) порядок прекращения и приостановления полномочий членов Общественной палаты в соответствии с настоящим Федеральным законом;</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lastRenderedPageBreak/>
        <w:t>7) порядок деятельности аппарата Общественной палаты субъекта Российской Федерации (далее - аппарат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8) формы и порядок принятия решений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10) иные вопросы внутренней организации и порядка деятельности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h"/>
        <w:shd w:val="clear" w:color="auto" w:fill="FFFFFF"/>
        <w:spacing w:before="90" w:beforeAutospacing="0" w:after="90" w:afterAutospacing="0"/>
        <w:ind w:left="1890" w:hanging="1215"/>
        <w:rPr>
          <w:b/>
          <w:bCs/>
          <w:color w:val="333333"/>
          <w:sz w:val="28"/>
          <w:szCs w:val="28"/>
        </w:rPr>
      </w:pPr>
      <w:r w:rsidRPr="00B14575">
        <w:rPr>
          <w:b/>
          <w:bCs/>
          <w:color w:val="333333"/>
          <w:sz w:val="28"/>
          <w:szCs w:val="28"/>
        </w:rPr>
        <w:t>Статья 6. Кодекс этики членов Общественной палаты субъекта Российской Федерации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Совет Общественной палаты разрабатывает и представляет на утверждение Общественной палаты Кодекс этики членов Общественной палаты субъекта Российской Федерации (далее - Кодекс этики). Выполнение требований, предусмотренных Кодексом этики, является обязательным для членов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h"/>
        <w:shd w:val="clear" w:color="auto" w:fill="FFFFFF"/>
        <w:spacing w:before="90" w:beforeAutospacing="0" w:after="90" w:afterAutospacing="0"/>
        <w:ind w:left="1890" w:hanging="1215"/>
        <w:rPr>
          <w:b/>
          <w:bCs/>
          <w:color w:val="333333"/>
          <w:sz w:val="28"/>
          <w:szCs w:val="28"/>
        </w:rPr>
      </w:pPr>
      <w:r w:rsidRPr="00B14575">
        <w:rPr>
          <w:b/>
          <w:bCs/>
          <w:color w:val="333333"/>
          <w:sz w:val="28"/>
          <w:szCs w:val="28"/>
        </w:rPr>
        <w:t>Статья 7. Член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1. Членом Общественной палаты может быть гражданин, достигший возраста восемнадцати лет.</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2. Членами Общественной палаты не могут быть:</w:t>
      </w:r>
    </w:p>
    <w:p w:rsidR="00B14575" w:rsidRPr="00F65BE2" w:rsidRDefault="00F65BE2" w:rsidP="00F65BE2">
      <w:pPr>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B14575" w:rsidRPr="00F65BE2">
        <w:rPr>
          <w:rFonts w:ascii="Times New Roman" w:hAnsi="Times New Roman" w:cs="Times New Roman"/>
          <w:sz w:val="28"/>
          <w:szCs w:val="28"/>
        </w:rPr>
        <w:t>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 </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lastRenderedPageBreak/>
        <w:t xml:space="preserve"> </w:t>
      </w:r>
      <w:r w:rsidRPr="00B14575">
        <w:rPr>
          <w:color w:val="333333"/>
          <w:sz w:val="28"/>
          <w:szCs w:val="28"/>
        </w:rPr>
        <w:t>2) лица, признанные на основании решения суда недееспособными или ограниченно дееспособными;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3) лица, имеющие непогашенную или неснятую судимость;</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5) лица, членство которых в Общественной палате ранее было прекращено на основании пункта 4 части 1 статьи 10 настоящего Федерального закона. В этом случае запрет на членство в Общественной палате относится только к работе Общественной палаты следующего состава.</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3. Члены Общественной палаты осуществляют свою деятельность на общественных началах.</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4. Член Общественной палаты приостанавливает членство в политической партии на срок осуществления своих полномочий.</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5. Объединение членов Общественной палаты по принципу национальной, религиозной, региональной или партийной принадлежности не допускается.</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6. Члены Общественной палаты при осуществлении своих полномочий не связаны решениями некоммерческих организаций.</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7. Отзыв члена Общественной палаты не допускается.</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8.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в порядке и размерах, определенных законом субъекта Российской Федерации.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h"/>
        <w:shd w:val="clear" w:color="auto" w:fill="FFFFFF"/>
        <w:spacing w:before="90" w:beforeAutospacing="0" w:after="90" w:afterAutospacing="0"/>
        <w:ind w:left="1890" w:hanging="1215"/>
        <w:rPr>
          <w:b/>
          <w:bCs/>
          <w:color w:val="333333"/>
          <w:sz w:val="28"/>
          <w:szCs w:val="28"/>
        </w:rPr>
      </w:pPr>
      <w:r w:rsidRPr="00B14575">
        <w:rPr>
          <w:b/>
          <w:bCs/>
          <w:color w:val="333333"/>
          <w:sz w:val="28"/>
          <w:szCs w:val="28"/>
        </w:rPr>
        <w:t>Статья 8. Состав и порядок формирования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1. Порядок и сроки формирования Общественной палаты устанавливаются законом субъекта Российской Федерации с учетом положений настоящей статьи.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2. Количественный состав Общественной палаты определяется законом субъекта Российской Федерации и не может быть менее чем двадцать один человек и более чем сто два человека.</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3. Правом на выдвижение кандидатов в члены Общественной палаты обладают некоммерческие организации.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xml:space="preserve">4. К выдвижению кандидатов в члены Общественной палаты не допускаются некоммерческие организации, которые в соответствии с Федеральным законом от 4 апреля 2005 года № 32-ФЗ "Об Общественной </w:t>
      </w:r>
      <w:r w:rsidRPr="00B14575">
        <w:rPr>
          <w:color w:val="333333"/>
          <w:sz w:val="28"/>
          <w:szCs w:val="28"/>
        </w:rPr>
        <w:lastRenderedPageBreak/>
        <w:t>палате Российской Федерации" не могут выдвигать кандидатов в члены Общественной палаты Российской Федерации.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5.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6.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субъекта Российской Федерации.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7. Одна треть состава Общественной палаты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представлению зарегистрированных на территории субъекта Российской Федерации структурных подразделений общероссийских и межрегиональных общественных объединений.</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8. Одна треть состава Общественной палаты утверждается законодательным (представительным) органом государственной власти субъекта Российской Федерации по представлению зарегистрированных на территории субъекта Российской Федерации некоммерческих организаций, в том числе региональных общественных объединений.</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9. Члены Общественной палаты, утвержденные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члены Общественной палаты, утвержденные законодательным (представительным) органом государственной власти субъекта Российской Федерации,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субъекта Российской Федерации.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10. Общественная палата является правомочной, если в ее состав вошло более трех четвертых установленного законом субъекта Российской Федерации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xml:space="preserve">11. Срок полномочий членов Общественной палаты составляет три года и исчисляется со дня первого заседания Общественной палаты нового состава. </w:t>
      </w:r>
      <w:r w:rsidRPr="00B14575">
        <w:rPr>
          <w:color w:val="333333"/>
          <w:sz w:val="28"/>
          <w:szCs w:val="28"/>
        </w:rPr>
        <w:lastRenderedPageBreak/>
        <w:t>Со дня первого заседания Общественной палаты нового состава полномочия членов Общественной палаты действующего состава прекращаются.</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12. Не позднее чем за три месяца до истечения срока полномочий членов Общественной палаты законодательный (представительный) орган государственной власти субъекта Российской Федерации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частями 1 - 9 настоящей статьи.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h"/>
        <w:shd w:val="clear" w:color="auto" w:fill="FFFFFF"/>
        <w:spacing w:before="90" w:beforeAutospacing="0" w:after="90" w:afterAutospacing="0"/>
        <w:ind w:left="1890" w:hanging="1215"/>
        <w:rPr>
          <w:b/>
          <w:bCs/>
          <w:color w:val="333333"/>
          <w:sz w:val="28"/>
          <w:szCs w:val="28"/>
        </w:rPr>
      </w:pPr>
      <w:r w:rsidRPr="00B14575">
        <w:rPr>
          <w:b/>
          <w:bCs/>
          <w:color w:val="333333"/>
          <w:sz w:val="28"/>
          <w:szCs w:val="28"/>
        </w:rPr>
        <w:t>Статья 9. Органы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1. Органами Общественной палаты являются:</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1) совет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2) председатель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3) комиссии Общественной палаты в случае, если их наличие предусмотрено законом субъекта Российской Федерации.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2. К исключительной компетенции Общественной палаты относится решение следующих вопросов:</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1) утверждение Регламента Общественной палаты и внесение в него изменений;</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2) избрание председателя Общественной палаты и заместителя (заместителей) председателя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3) утверждение количества комиссий и рабочих групп Общественной палаты, их наименований и определение направлений их деятельности в случае, если наличие комиссий и рабочих групп предусмотрено законом субъекта Российской Федерации;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4) избрание председателей комиссий Общественной палаты и их заместителей в случае, если наличие комиссий предусмотрено законом субъекта Российской Федерации.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4. Вопросы, указанные в пунктах 2 - 4 части 2 настоящей статьи, должны быть рассмотрены на первом заседании Общественной палаты, образованной в правомочном составе.</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xml:space="preserve">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в случае, если наличие комиссий Общественной палаты предусмотрено законом субъекта Российской Федерации, член Общественной палаты, являющийся представителем в </w:t>
      </w:r>
      <w:r w:rsidRPr="00B14575">
        <w:rPr>
          <w:color w:val="333333"/>
          <w:sz w:val="28"/>
          <w:szCs w:val="28"/>
        </w:rPr>
        <w:lastRenderedPageBreak/>
        <w:t>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6. Совет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1) утверждает план работы Общественной палаты на год и вносит в него изменения;</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2) принимает решение о проведении внеочередного заседания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3) определяет дату проведения и утверждает проект повестки дня заседания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4) вносит в порядке, установленном законом субъекта Российской Федерации, предложение по кандидатуре на должность руководителя аппарата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6) направляет запросы Общественной палаты в 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субъекта Российской Федерации;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7) разрабатывает и представляет на утверждение Общественной палаты Кодекс этики;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 в случае, если наличие комиссий и рабочих групп предусмотрено законом субъекта Российской Федерации;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9) вносит предложения по изменению Регламента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10) осуществляет иные полномочия в соответствии с законодательством субъекта Российской Федерации и Регламентом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7. Председатель Общественной палаты избирается из числа членов Общественной палаты открытым голосованием.</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8. Председатель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1) организует работу совета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2) определяет обязанности заместителя (заместителей) председателя Общественной палаты по согласованию с советом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lastRenderedPageBreak/>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4) выступает с предложением о проведении внеочередного заседания совета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6) осуществляет общее руководство деятельностью аппарата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7) осуществляет иные полномочия в соответствии с законодательством субъекта Российской Федерации и Регламентом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9. В случае, если наличие комиссий Общественной палаты предусмотрено законом субъекта Российской Федерации, в состав комиссий Общественной палаты входят члены Общественной палаты. В случае, если наличие рабочих групп Общественной палаты предусмотрено законом субъекта Российской Федерации,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h"/>
        <w:shd w:val="clear" w:color="auto" w:fill="FFFFFF"/>
        <w:spacing w:before="90" w:beforeAutospacing="0" w:after="90" w:afterAutospacing="0"/>
        <w:ind w:left="1890" w:hanging="1215"/>
        <w:rPr>
          <w:b/>
          <w:bCs/>
          <w:color w:val="333333"/>
          <w:sz w:val="28"/>
          <w:szCs w:val="28"/>
        </w:rPr>
      </w:pPr>
      <w:r w:rsidRPr="00B14575">
        <w:rPr>
          <w:b/>
          <w:bCs/>
          <w:color w:val="333333"/>
          <w:sz w:val="28"/>
          <w:szCs w:val="28"/>
        </w:rPr>
        <w:t>Статья 10. Прекращение и приостановление полномочий члена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1. Полномочия члена Общественной палаты прекращаются в порядке, предусмотренном Регламентом Общественной палаты, в случае:</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1) истечения срока его полномочий;</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2) подачи им заявления о выходе из состава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3) неспособности его в течение длительного времени по состоянию здоровья участвовать в работе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5) смерти члена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7) выявления обстоятельств, не совместимых в соответствии с частью 2 статьи 7 настоящего Федерального закона со статусом члена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lastRenderedPageBreak/>
        <w:t>8) если по истечении тридцати дней со дня первого заседания Общественной палаты член Общественной палаты не выполнил требование, предусмотренное частью 4 статьи 7 настоящего Федерального закона.</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2. Полномочия члена Общественной палаты приостанавливаются в порядке, предусмотренном Регламентом Общественной палаты, в случае:</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2) назначения ему административного наказания в виде административного ареста;</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h"/>
        <w:shd w:val="clear" w:color="auto" w:fill="FFFFFF"/>
        <w:spacing w:before="90" w:beforeAutospacing="0" w:after="90" w:afterAutospacing="0"/>
        <w:ind w:left="1890" w:hanging="1215"/>
        <w:rPr>
          <w:b/>
          <w:bCs/>
          <w:color w:val="333333"/>
          <w:sz w:val="28"/>
          <w:szCs w:val="28"/>
        </w:rPr>
      </w:pPr>
      <w:r w:rsidRPr="00B14575">
        <w:rPr>
          <w:b/>
          <w:bCs/>
          <w:color w:val="333333"/>
          <w:sz w:val="28"/>
          <w:szCs w:val="28"/>
        </w:rPr>
        <w:t>Статья 11. Организация деятельности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 в случае, если наличие комиссий и рабочих групп предусмотрено законом субъекта Российской Федерации.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2. Первое заседание Общественной палаты нового состава созывается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открывается старейшим членом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3. Заседания Общественной палаты проводятся в соответствии с планом работы Общественной палаты, но не реже одного раза в четыре месяца.</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5. Решения Общественной палаты принимаются в форме заключений, предложений и обращений и носят рекомендательный характер.</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xml:space="preserve">6. Вопросы организации деятельности Общественной палаты в части, не урегулированной настоящим Федеральным законом, другими федеральными </w:t>
      </w:r>
      <w:r w:rsidRPr="00B14575">
        <w:rPr>
          <w:color w:val="333333"/>
          <w:sz w:val="28"/>
          <w:szCs w:val="28"/>
        </w:rPr>
        <w:lastRenderedPageBreak/>
        <w:t>законами, определяются законом субъекта Российской Федерации, Регламентом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7. В целях реализации задач, возложенных на Общественную палату настоящим Федеральным законом, Общественная палата вправе:</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1) осуществлять в соответствии с Федеральным законом от 21 июля 2014 года № 212-ФЗ "Об основах общественного контроля в Российской Федерации", законом и иными нормативными правовыми актами субъекта Российской Федерации общественный контроль за деятельностью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субъекта Российской Федерации;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3) приглашать руководителей территориальных органов федеральных органов исполнительной власти, органов государственной власти субъекта Российской Федерации, органов местного самоуправления и иных лиц на заседания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законодательного (представительного) органа государственной власти субъекта Российской Федерации, заседаниях высшего исполнительного органа государственной власти субъекта Российской Федерации, коллегий иных органов исполнительной власти субъекта Российской Федерации, органов местного самоуправления;</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6) оказывать некоммерческим организациям, деятельность которых направлена на развитие гражданского общества в субъекте Российской Федерации, содействие в обеспечении их методическими материалами;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7) привлекать в соответствии с Регламентом Общественной палаты экспертов.</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8. Общественная палата имеет также иные права, установленные федеральными законами, законами субъекта Российской Федерации.</w:t>
      </w:r>
    </w:p>
    <w:p w:rsid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xml:space="preserve">9. Общественная палата в соответствии с федеральными законами формирует общественные советы по проведению независимой оценки </w:t>
      </w:r>
      <w:r w:rsidRPr="00B14575">
        <w:rPr>
          <w:color w:val="333333"/>
          <w:sz w:val="28"/>
          <w:szCs w:val="28"/>
        </w:rPr>
        <w:lastRenderedPageBreak/>
        <w:t>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h"/>
        <w:shd w:val="clear" w:color="auto" w:fill="FFFFFF"/>
        <w:spacing w:before="90" w:beforeAutospacing="0" w:after="90" w:afterAutospacing="0"/>
        <w:ind w:left="1890" w:hanging="1215"/>
        <w:rPr>
          <w:b/>
          <w:bCs/>
          <w:color w:val="333333"/>
          <w:sz w:val="28"/>
          <w:szCs w:val="28"/>
        </w:rPr>
      </w:pPr>
      <w:r w:rsidRPr="00B14575">
        <w:rPr>
          <w:b/>
          <w:bCs/>
          <w:color w:val="333333"/>
          <w:sz w:val="28"/>
          <w:szCs w:val="28"/>
        </w:rPr>
        <w:t>Статья 12. Предоставление информации Общественной палате</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1. Общественная палата вправе направлять в 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субъекта Российской Федерации,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статье 2 настоящего Федерального закона.</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2. Территориальные органы федеральных органов исполнительной власти, органы государственной власти субъекта Российской Федерации,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субъекта Российской Федерации,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h"/>
        <w:shd w:val="clear" w:color="auto" w:fill="FFFFFF"/>
        <w:spacing w:before="90" w:beforeAutospacing="0" w:after="90" w:afterAutospacing="0"/>
        <w:ind w:left="1890" w:hanging="1215"/>
        <w:rPr>
          <w:b/>
          <w:bCs/>
          <w:color w:val="333333"/>
          <w:sz w:val="28"/>
          <w:szCs w:val="28"/>
        </w:rPr>
      </w:pPr>
      <w:r w:rsidRPr="00B14575">
        <w:rPr>
          <w:b/>
          <w:bCs/>
          <w:color w:val="333333"/>
          <w:sz w:val="28"/>
          <w:szCs w:val="28"/>
        </w:rPr>
        <w:t>Статья 13. Содействие членам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Органы государственной власти субъекта Российской Федерации,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настоящим Федеральным законом, нормативными правовыми актами субъекта Российской Федерации, Регламентом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lastRenderedPageBreak/>
        <w:t> </w:t>
      </w:r>
    </w:p>
    <w:p w:rsidR="00B14575" w:rsidRPr="00B14575" w:rsidRDefault="00B14575" w:rsidP="00B14575">
      <w:pPr>
        <w:pStyle w:val="h"/>
        <w:shd w:val="clear" w:color="auto" w:fill="FFFFFF"/>
        <w:spacing w:before="90" w:beforeAutospacing="0" w:after="90" w:afterAutospacing="0"/>
        <w:ind w:left="1890" w:hanging="1215"/>
        <w:rPr>
          <w:b/>
          <w:bCs/>
          <w:color w:val="333333"/>
          <w:sz w:val="28"/>
          <w:szCs w:val="28"/>
        </w:rPr>
      </w:pPr>
      <w:r w:rsidRPr="00B14575">
        <w:rPr>
          <w:b/>
          <w:bCs/>
          <w:color w:val="333333"/>
          <w:sz w:val="28"/>
          <w:szCs w:val="28"/>
        </w:rPr>
        <w:t>Статья 14. Аппарат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2. Аппарат Общественной палаты является государственным учреждением субъекта Российской Федерации, имеющим печать с изображением герба субъекта Российской Федерации и со своим наименованием, либо подразделением государственного учреждения субъекта Российской Федерации.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3. Руководитель аппарата Общественной палаты назначается на должность и освобождается от должности высшим исполнительным органом государственной власти субъекта Российской Федерации по представлению совета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h"/>
        <w:shd w:val="clear" w:color="auto" w:fill="FFFFFF"/>
        <w:spacing w:before="90" w:beforeAutospacing="0" w:after="90" w:afterAutospacing="0"/>
        <w:ind w:left="1890" w:hanging="1215"/>
        <w:rPr>
          <w:b/>
          <w:bCs/>
          <w:color w:val="333333"/>
          <w:sz w:val="28"/>
          <w:szCs w:val="28"/>
        </w:rPr>
      </w:pPr>
      <w:r w:rsidRPr="00B14575">
        <w:rPr>
          <w:b/>
          <w:bCs/>
          <w:color w:val="333333"/>
          <w:sz w:val="28"/>
          <w:szCs w:val="28"/>
        </w:rPr>
        <w:t>Статья 15. Финансовое обеспечение деятельности Общественной палаты</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1. Финансовое обеспечение деятельности Общественной палаты является расходным обязательством субъекта Российской Федерации.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2. Финансовое обеспечение содержания аппарата Общественной палаты осуществляется за счет средств бюджета субъекта Российской Федерации.</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h"/>
        <w:shd w:val="clear" w:color="auto" w:fill="FFFFFF"/>
        <w:spacing w:before="90" w:beforeAutospacing="0" w:after="90" w:afterAutospacing="0"/>
        <w:ind w:left="1890" w:hanging="1215"/>
        <w:rPr>
          <w:b/>
          <w:bCs/>
          <w:color w:val="333333"/>
          <w:sz w:val="28"/>
          <w:szCs w:val="28"/>
        </w:rPr>
      </w:pPr>
      <w:r w:rsidRPr="00B14575">
        <w:rPr>
          <w:b/>
          <w:bCs/>
          <w:color w:val="333333"/>
          <w:sz w:val="28"/>
          <w:szCs w:val="28"/>
        </w:rPr>
        <w:t>Статья 16. Вступление в силу настоящего Федерального закона</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1. Настоящий Федеральный закон вступает в силу с 1 января 2017 года.</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2. Положения настоящего Федерального закона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Федерального закона.</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Президент Российской Федерации                               </w:t>
      </w:r>
      <w:proofErr w:type="spellStart"/>
      <w:r w:rsidRPr="00B14575">
        <w:rPr>
          <w:color w:val="333333"/>
          <w:sz w:val="28"/>
          <w:szCs w:val="28"/>
        </w:rPr>
        <w:t>В.Путин</w:t>
      </w:r>
      <w:proofErr w:type="spellEnd"/>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Москва, Кремль</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23 июня 2016 года</w:t>
      </w:r>
    </w:p>
    <w:p w:rsidR="00B14575" w:rsidRPr="00B14575" w:rsidRDefault="00B14575" w:rsidP="00B14575">
      <w:pPr>
        <w:pStyle w:val="a3"/>
        <w:shd w:val="clear" w:color="auto" w:fill="FFFFFF"/>
        <w:spacing w:before="90" w:beforeAutospacing="0" w:after="90" w:afterAutospacing="0"/>
        <w:ind w:firstLine="675"/>
        <w:jc w:val="both"/>
        <w:rPr>
          <w:color w:val="333333"/>
          <w:sz w:val="28"/>
          <w:szCs w:val="28"/>
        </w:rPr>
      </w:pPr>
      <w:r w:rsidRPr="00B14575">
        <w:rPr>
          <w:color w:val="333333"/>
          <w:sz w:val="28"/>
          <w:szCs w:val="28"/>
        </w:rPr>
        <w:t>№ 183-ФЗ</w:t>
      </w:r>
    </w:p>
    <w:p w:rsidR="009B3929" w:rsidRDefault="009B3929"/>
    <w:sectPr w:rsidR="009B3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5C"/>
    <w:rsid w:val="009B3929"/>
    <w:rsid w:val="00B14575"/>
    <w:rsid w:val="00C20B20"/>
    <w:rsid w:val="00CD0D5C"/>
    <w:rsid w:val="00F65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A9B1"/>
  <w15:chartTrackingRefBased/>
  <w15:docId w15:val="{ECCF0A1F-4BC1-437C-A2AE-CC389968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B145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145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B145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B14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B14575"/>
  </w:style>
  <w:style w:type="character" w:styleId="a4">
    <w:name w:val="Hyperlink"/>
    <w:basedOn w:val="a0"/>
    <w:uiPriority w:val="99"/>
    <w:semiHidden/>
    <w:unhideWhenUsed/>
    <w:rsid w:val="00B14575"/>
    <w:rPr>
      <w:color w:val="0000FF"/>
      <w:u w:val="single"/>
    </w:rPr>
  </w:style>
  <w:style w:type="paragraph" w:customStyle="1" w:styleId="h">
    <w:name w:val="h"/>
    <w:basedOn w:val="a"/>
    <w:rsid w:val="00B14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B14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0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gov.ru/proxy/ips/?docbody=&amp;prevDoc=102402072&amp;backlink=1&amp;&amp;nd=102876543" TargetMode="External"/><Relationship Id="rId4" Type="http://schemas.openxmlformats.org/officeDocument/2006/relationships/hyperlink" Target="http://pravo.gov.ru/proxy/ips/?docbody=&amp;prevDoc=102402072&amp;backlink=1&amp;&amp;nd=1024534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4142</Words>
  <Characters>23610</Characters>
  <Application>Microsoft Office Word</Application>
  <DocSecurity>0</DocSecurity>
  <Lines>196</Lines>
  <Paragraphs>55</Paragraphs>
  <ScaleCrop>false</ScaleCrop>
  <Company/>
  <LinksUpToDate>false</LinksUpToDate>
  <CharactersWithSpaces>27697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2023-05-02T12:19:00Z</dcterms:created>
  <dcterms:modified xsi:type="dcterms:W3CDTF">2023-05-02T12:22:00Z</dcterms:modified>
</cp:coreProperties>
</file>